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ABCF6D" w14:textId="77777777" w:rsidR="00DB3D99" w:rsidRDefault="00EF01D8" w:rsidP="002D7016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D7016">
        <w:rPr>
          <w:rFonts w:ascii="Times New Roman" w:hAnsi="Times New Roman" w:cs="Times New Roman"/>
          <w:b/>
          <w:sz w:val="28"/>
          <w:szCs w:val="28"/>
          <w:lang w:val="kk-KZ"/>
        </w:rPr>
        <w:t>Определение категории дороги</w:t>
      </w:r>
      <w:r w:rsidR="002D7016">
        <w:rPr>
          <w:rFonts w:ascii="Times New Roman" w:hAnsi="Times New Roman" w:cs="Times New Roman"/>
          <w:b/>
          <w:sz w:val="28"/>
          <w:szCs w:val="28"/>
          <w:lang w:val="kk-KZ"/>
        </w:rPr>
        <w:t>. Определение параметров дороги</w:t>
      </w:r>
    </w:p>
    <w:p w14:paraId="5B417CF6" w14:textId="77777777" w:rsidR="002D7016" w:rsidRDefault="002D7016" w:rsidP="002D701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7A63C6A6" w14:textId="77777777" w:rsidR="002D7016" w:rsidRPr="00193AD8" w:rsidRDefault="00193AD8" w:rsidP="00193AD8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0" w:name="_Toc195895255"/>
      <w:r w:rsidRPr="00193AD8">
        <w:rPr>
          <w:rFonts w:ascii="Times New Roman" w:hAnsi="Times New Roman"/>
          <w:b w:val="0"/>
          <w:sz w:val="28"/>
          <w:szCs w:val="28"/>
        </w:rPr>
        <w:t>2.1</w:t>
      </w:r>
      <w:r w:rsidR="002D7016" w:rsidRPr="00193AD8">
        <w:rPr>
          <w:rFonts w:ascii="Times New Roman" w:hAnsi="Times New Roman"/>
          <w:b w:val="0"/>
          <w:sz w:val="28"/>
          <w:szCs w:val="28"/>
        </w:rPr>
        <w:t xml:space="preserve"> Установление категории и параметров проектируемой автомобильной дороги</w:t>
      </w:r>
      <w:bookmarkEnd w:id="0"/>
    </w:p>
    <w:p w14:paraId="60C8D3FA" w14:textId="77777777" w:rsidR="002D7016" w:rsidRPr="00193AD8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14:paraId="1378F976" w14:textId="77777777"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По интенсивности движения отдельных марок автомобилей определяется, перспективная суммарная интенсивность движения, на основе которой по Строительным Нормам и Правилам СНиП 3.03.09-2006* /7/ устанавливается техническая категория проектируемой автомобильной дороги и принимаются значения следующих технических параметров: </w:t>
      </w:r>
      <w:r w:rsidRPr="001158FE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число полос движения; ширина полосы движения; ширина проезжей части; ширина земляного полотна; ширина обочин; минимальные радиусы в плане и профиле; максимальный продольный уклон; расстояние видимости дороги и встречного автомобиля; расчетная скорость движения; тип покрытия; уширение проезжей части на кривых.</w:t>
      </w:r>
    </w:p>
    <w:p w14:paraId="2306DCF7" w14:textId="77777777" w:rsidR="002D7016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Принятые значения технических параметров (нормативов), определяющих категорию автомобильной дороги, целесообразно свести в таблицу 2.1.</w:t>
      </w:r>
    </w:p>
    <w:p w14:paraId="5957B2F1" w14:textId="77777777" w:rsidR="001B0E9D" w:rsidRPr="00193AD8" w:rsidRDefault="001B0E9D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14:paraId="14789EC5" w14:textId="77777777"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Таблица 2.1</w:t>
      </w:r>
    </w:p>
    <w:tbl>
      <w:tblPr>
        <w:tblW w:w="93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"/>
        <w:gridCol w:w="4917"/>
        <w:gridCol w:w="1134"/>
        <w:gridCol w:w="2393"/>
      </w:tblGrid>
      <w:tr w:rsidR="002D7016" w:rsidRPr="00193AD8" w14:paraId="74187CA3" w14:textId="77777777" w:rsidTr="002D36F3">
        <w:trPr>
          <w:jc w:val="center"/>
        </w:trPr>
        <w:tc>
          <w:tcPr>
            <w:tcW w:w="861" w:type="dxa"/>
            <w:vAlign w:val="center"/>
          </w:tcPr>
          <w:p w14:paraId="726FAF86" w14:textId="77777777"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№п/п</w:t>
            </w:r>
          </w:p>
        </w:tc>
        <w:tc>
          <w:tcPr>
            <w:tcW w:w="4917" w:type="dxa"/>
            <w:vAlign w:val="center"/>
          </w:tcPr>
          <w:p w14:paraId="41AD9E37" w14:textId="77777777"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Наименование параметров</w:t>
            </w:r>
          </w:p>
        </w:tc>
        <w:tc>
          <w:tcPr>
            <w:tcW w:w="1134" w:type="dxa"/>
            <w:vAlign w:val="center"/>
          </w:tcPr>
          <w:p w14:paraId="3C9B8B9B" w14:textId="77777777"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Ед.изм</w:t>
            </w:r>
            <w:proofErr w:type="spellEnd"/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393" w:type="dxa"/>
            <w:vAlign w:val="center"/>
          </w:tcPr>
          <w:p w14:paraId="36479B2A" w14:textId="77777777"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Численное значение показателей</w:t>
            </w:r>
          </w:p>
        </w:tc>
      </w:tr>
      <w:tr w:rsidR="002D7016" w:rsidRPr="00193AD8" w14:paraId="4CC9977C" w14:textId="77777777" w:rsidTr="002D36F3">
        <w:trPr>
          <w:jc w:val="center"/>
        </w:trPr>
        <w:tc>
          <w:tcPr>
            <w:tcW w:w="861" w:type="dxa"/>
          </w:tcPr>
          <w:p w14:paraId="6A726602" w14:textId="77777777"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17" w:type="dxa"/>
          </w:tcPr>
          <w:p w14:paraId="41C0510A" w14:textId="77777777"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14:paraId="09F1BF35" w14:textId="77777777"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14:paraId="1A410E2D" w14:textId="77777777" w:rsidR="002D7016" w:rsidRPr="00193AD8" w:rsidRDefault="002D7016" w:rsidP="002D36F3">
            <w:pPr>
              <w:tabs>
                <w:tab w:val="left" w:pos="7426"/>
              </w:tabs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</w:tbl>
    <w:p w14:paraId="6CC5404B" w14:textId="77777777" w:rsidR="002D7016" w:rsidRPr="00193AD8" w:rsidRDefault="002D7016" w:rsidP="002D7016">
      <w:pPr>
        <w:shd w:val="clear" w:color="auto" w:fill="FFFFFF"/>
        <w:tabs>
          <w:tab w:val="left" w:pos="7426"/>
        </w:tabs>
        <w:rPr>
          <w:rFonts w:ascii="Times New Roman" w:hAnsi="Times New Roman" w:cs="Times New Roman"/>
          <w:color w:val="000000"/>
          <w:sz w:val="28"/>
          <w:szCs w:val="28"/>
        </w:rPr>
      </w:pPr>
    </w:p>
    <w:p w14:paraId="66406BB0" w14:textId="77777777" w:rsidR="002D7016" w:rsidRPr="00193AD8" w:rsidRDefault="002D7016" w:rsidP="002D7016">
      <w:pPr>
        <w:shd w:val="clear" w:color="auto" w:fill="FFFFFF"/>
        <w:tabs>
          <w:tab w:val="left" w:pos="7426"/>
        </w:tabs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В соответствии с категорией дороги устанавливает для проектируемой дороги расчетную скорость движения и основные технические характеристики (табл. 4.2.1, 5.1.1, 5.2.1 /</w:t>
      </w:r>
      <w:r w:rsidRPr="007926F5">
        <w:rPr>
          <w:rFonts w:ascii="Times New Roman" w:hAnsi="Times New Roman" w:cs="Times New Roman"/>
          <w:sz w:val="28"/>
          <w:szCs w:val="28"/>
        </w:rPr>
        <w:t>7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>/).</w:t>
      </w:r>
    </w:p>
    <w:p w14:paraId="50703540" w14:textId="77777777" w:rsidR="002D7016" w:rsidRPr="00193AD8" w:rsidRDefault="002D7016" w:rsidP="002D7016">
      <w:pPr>
        <w:shd w:val="clear" w:color="auto" w:fill="FFFFFF"/>
        <w:tabs>
          <w:tab w:val="left" w:pos="4464"/>
        </w:tabs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Во всех случаях, когда по условиям местности представляется возможным (и если при этом не увеличивается объемы и стоимость работ), рекомендуется принимать:</w:t>
      </w:r>
    </w:p>
    <w:p w14:paraId="7BB7AAD1" w14:textId="77777777"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продольные уклоны не более 35‰</w:t>
      </w:r>
    </w:p>
    <w:p w14:paraId="50211A92" w14:textId="77777777"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расстояния видимости поверхности дороги - не менее 450 м;</w:t>
      </w:r>
    </w:p>
    <w:p w14:paraId="21053C9E" w14:textId="77777777"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радиус кривых в плане - не менее 3000 м;</w:t>
      </w:r>
    </w:p>
    <w:p w14:paraId="60F32A40" w14:textId="77777777"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радиусы вертикальных выпуклых кривых - не менее 70000 м, вогнутых - не менее 8000 м;</w:t>
      </w:r>
    </w:p>
    <w:p w14:paraId="6BA8C392" w14:textId="77777777" w:rsidR="002D7016" w:rsidRPr="00193AD8" w:rsidRDefault="002D7016" w:rsidP="002D7016">
      <w:pPr>
        <w:widowControl w:val="0"/>
        <w:numPr>
          <w:ilvl w:val="0"/>
          <w:numId w:val="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774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длины кривых в продольном профиле:</w:t>
      </w:r>
    </w:p>
    <w:p w14:paraId="4463AE93" w14:textId="77777777" w:rsidR="002D7016" w:rsidRPr="00193AD8" w:rsidRDefault="002D7016" w:rsidP="002D7016">
      <w:pPr>
        <w:shd w:val="clear" w:color="auto" w:fill="FFFFFF"/>
        <w:ind w:left="708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выпуклых - не менее 300 м;</w:t>
      </w:r>
    </w:p>
    <w:p w14:paraId="3F2D2507" w14:textId="77777777" w:rsidR="002D7016" w:rsidRDefault="002D7016" w:rsidP="002D7016">
      <w:pPr>
        <w:shd w:val="clear" w:color="auto" w:fill="FFFFFF"/>
        <w:ind w:left="708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вогнутых - не менее 100 м.</w:t>
      </w:r>
    </w:p>
    <w:p w14:paraId="41F25F66" w14:textId="77777777" w:rsidR="00193AD8" w:rsidRDefault="00193AD8" w:rsidP="002D7016">
      <w:pPr>
        <w:shd w:val="clear" w:color="auto" w:fill="FFFFFF"/>
        <w:ind w:left="708"/>
        <w:rPr>
          <w:rFonts w:ascii="Times New Roman" w:hAnsi="Times New Roman" w:cs="Times New Roman"/>
          <w:color w:val="000000"/>
          <w:sz w:val="28"/>
          <w:szCs w:val="28"/>
        </w:rPr>
      </w:pPr>
    </w:p>
    <w:p w14:paraId="0A42AE70" w14:textId="77777777" w:rsidR="002D7016" w:rsidRPr="00193AD8" w:rsidRDefault="00193AD8" w:rsidP="00193AD8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1" w:name="_Toc195895256"/>
      <w:r>
        <w:rPr>
          <w:rFonts w:ascii="Times New Roman" w:hAnsi="Times New Roman"/>
          <w:b w:val="0"/>
          <w:sz w:val="28"/>
          <w:szCs w:val="28"/>
        </w:rPr>
        <w:t>2</w:t>
      </w:r>
      <w:r w:rsidR="002D7016" w:rsidRPr="00193AD8">
        <w:rPr>
          <w:rFonts w:ascii="Times New Roman" w:hAnsi="Times New Roman"/>
          <w:b w:val="0"/>
          <w:sz w:val="28"/>
          <w:szCs w:val="28"/>
        </w:rPr>
        <w:t>.2 Определение параметров проектируемой дороги расчетами</w:t>
      </w:r>
      <w:bookmarkEnd w:id="1"/>
    </w:p>
    <w:p w14:paraId="3B2AC51F" w14:textId="77777777"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14:paraId="72D90635" w14:textId="77777777"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Установление числа полос движения. Число полос движения </w:t>
      </w:r>
      <w:r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зависит от часовой интенсивности движения </w:t>
      </w:r>
      <w:r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Pr="00193AD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ч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и пропускной способности полосы </w:t>
      </w:r>
      <w:r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proofErr w:type="spellStart"/>
      <w:r w:rsidRPr="00193AD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пр</w:t>
      </w:r>
      <w:proofErr w:type="spellEnd"/>
      <w:r w:rsidRPr="00193AD8">
        <w:rPr>
          <w:rFonts w:ascii="Times New Roman" w:hAnsi="Times New Roman" w:cs="Times New Roman"/>
          <w:color w:val="000000"/>
          <w:sz w:val="28"/>
          <w:szCs w:val="28"/>
        </w:rPr>
        <w:t>, а именно:</w:t>
      </w:r>
    </w:p>
    <w:p w14:paraId="0AD01831" w14:textId="77777777" w:rsidR="002D7016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position w:val="-32"/>
          <w:sz w:val="28"/>
          <w:szCs w:val="28"/>
        </w:rPr>
        <w:object w:dxaOrig="1640" w:dyaOrig="700" w14:anchorId="7AFCDB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.6pt;height:35.4pt" o:ole="">
            <v:imagedata r:id="rId7" o:title=""/>
          </v:shape>
          <o:OLEObject Type="Embed" ProgID="Equation.3" ShapeID="_x0000_i1025" DrawAspect="Content" ObjectID="_1673192254" r:id="rId8"/>
        </w:objec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  <w:t>(2.1)</w:t>
      </w:r>
    </w:p>
    <w:p w14:paraId="6C3CC9DE" w14:textId="77777777"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 </w:t>
      </w:r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  <w:r w:rsidR="002D7016" w:rsidRPr="00193AD8">
        <w:rPr>
          <w:rFonts w:ascii="Times New Roman" w:hAnsi="Times New Roman" w:cs="Times New Roman"/>
          <w:sz w:val="28"/>
          <w:szCs w:val="28"/>
          <w:vertAlign w:val="subscript"/>
        </w:rPr>
        <w:t>ч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часовая интенсивность движения (=0,1 </w:t>
      </w:r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Start"/>
      <w:r w:rsidR="002D7016" w:rsidRPr="00193AD8">
        <w:rPr>
          <w:rFonts w:ascii="Times New Roman" w:hAnsi="Times New Roman" w:cs="Times New Roman"/>
          <w:sz w:val="28"/>
          <w:szCs w:val="28"/>
          <w:vertAlign w:val="subscript"/>
        </w:rPr>
        <w:t>сут</w:t>
      </w:r>
      <w:proofErr w:type="spellEnd"/>
      <w:r w:rsidR="002D7016" w:rsidRPr="00193AD8">
        <w:rPr>
          <w:rFonts w:ascii="Times New Roman" w:hAnsi="Times New Roman" w:cs="Times New Roman"/>
          <w:sz w:val="28"/>
          <w:szCs w:val="28"/>
        </w:rPr>
        <w:t>);</w:t>
      </w:r>
    </w:p>
    <w:p w14:paraId="73194115" w14:textId="77777777"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коэффициент загрузки (0,5-0,6);</w:t>
      </w:r>
    </w:p>
    <w:p w14:paraId="2AE2B126" w14:textId="77777777"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2D7016" w:rsidRPr="00193AD8">
        <w:rPr>
          <w:rFonts w:ascii="Times New Roman" w:hAnsi="Times New Roman" w:cs="Times New Roman"/>
          <w:sz w:val="28"/>
          <w:szCs w:val="28"/>
        </w:rPr>
        <w:t>ε – коэффициент сезонной неравномерности движения (0,45-0,75)</w:t>
      </w:r>
    </w:p>
    <w:p w14:paraId="55B2D5A5" w14:textId="77777777"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</w:p>
    <w:p w14:paraId="48BB08C9" w14:textId="77777777"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>Пропускную способность полосы движения определяют по формуле:</w:t>
      </w:r>
    </w:p>
    <w:p w14:paraId="4A4CEBCC" w14:textId="77777777"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</w:p>
    <w:p w14:paraId="03FED6B7" w14:textId="77777777" w:rsidR="002D7016" w:rsidRPr="00193AD8" w:rsidRDefault="00193AD8" w:rsidP="00193AD8">
      <w:pPr>
        <w:tabs>
          <w:tab w:val="left" w:pos="723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position w:val="-64"/>
          <w:sz w:val="28"/>
          <w:szCs w:val="28"/>
        </w:rPr>
        <w:object w:dxaOrig="3500" w:dyaOrig="1020" w14:anchorId="517412AC">
          <v:shape id="_x0000_i1026" type="#_x0000_t75" style="width:174.6pt;height:51pt" o:ole="">
            <v:imagedata r:id="rId9" o:title=""/>
          </v:shape>
          <o:OLEObject Type="Embed" ProgID="Equation.3" ShapeID="_x0000_i1026" DrawAspect="Content" ObjectID="_1673192255" r:id="rId10"/>
        </w:objec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2D7016" w:rsidRPr="00193AD8">
        <w:rPr>
          <w:rFonts w:ascii="Times New Roman" w:hAnsi="Times New Roman" w:cs="Times New Roman"/>
          <w:sz w:val="28"/>
          <w:szCs w:val="28"/>
        </w:rPr>
        <w:t>(2.2)</w:t>
      </w:r>
    </w:p>
    <w:p w14:paraId="627FE9A5" w14:textId="77777777"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</w:p>
    <w:p w14:paraId="60333D80" w14:textId="77777777"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p</w:t>
      </w:r>
      <w:proofErr w:type="spellEnd"/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расчетная скорость движения, км/ч;</w:t>
      </w:r>
    </w:p>
    <w:p w14:paraId="28CB3A2F" w14:textId="77777777"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position w:val="-12"/>
          <w:sz w:val="28"/>
          <w:szCs w:val="28"/>
        </w:rPr>
        <w:object w:dxaOrig="260" w:dyaOrig="320" w14:anchorId="6CFD2407">
          <v:shape id="_x0000_i1027" type="#_x0000_t75" style="width:12.6pt;height:15.6pt" o:ole="">
            <v:imagedata r:id="rId11" o:title=""/>
          </v:shape>
          <o:OLEObject Type="Embed" ProgID="Equation.3" ShapeID="_x0000_i1027" DrawAspect="Content" ObjectID="_1673192256" r:id="rId12"/>
        </w:objec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- коэффициент сцепления, равный 0,35, что соответствует влажному чистому покрытию;</w:t>
      </w:r>
    </w:p>
    <w:p w14:paraId="1783D905" w14:textId="77777777"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</w:t>
      </w:r>
      <w:proofErr w:type="spellStart"/>
      <w:r w:rsidR="002D7016" w:rsidRPr="00193AD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proofErr w:type="spellEnd"/>
      <w:r w:rsidR="002D7016" w:rsidRPr="00193AD8">
        <w:rPr>
          <w:rFonts w:ascii="Times New Roman" w:hAnsi="Times New Roman" w:cs="Times New Roman"/>
          <w:sz w:val="28"/>
          <w:szCs w:val="28"/>
        </w:rPr>
        <w:t>=0 – продольный уклон дороги (плюс означает подъем, минус – спуск);</w:t>
      </w:r>
    </w:p>
    <w:p w14:paraId="38295448" w14:textId="77777777"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коэффициент сопротивления качению, принимается равным 0,01-0,04 в зависимости от типа покрытия (минимальное значение для цементобетонного и асфальтобетонного покрытия, максимальное – для покрытия переходного типа);</w:t>
      </w:r>
    </w:p>
    <w:p w14:paraId="2493223A" w14:textId="77777777"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2D7016" w:rsidRPr="00193AD8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a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длина автомобиля, м;</w:t>
      </w:r>
    </w:p>
    <w:p w14:paraId="3B94DD44" w14:textId="77777777"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2D7016" w:rsidRPr="00193AD8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запас расстояния, равный 5-10 м;</w:t>
      </w:r>
    </w:p>
    <w:p w14:paraId="58F95D82" w14:textId="77777777" w:rsidR="002D7016" w:rsidRPr="00193AD8" w:rsidRDefault="00193AD8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="002D7016" w:rsidRPr="00193AD8">
        <w:rPr>
          <w:rFonts w:ascii="Times New Roman" w:hAnsi="Times New Roman" w:cs="Times New Roman"/>
          <w:sz w:val="28"/>
          <w:szCs w:val="28"/>
        </w:rPr>
        <w:t>К</w:t>
      </w:r>
      <w:r w:rsidR="002D7016" w:rsidRPr="00193AD8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proofErr w:type="spellEnd"/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коэффициент эксплуатационного состояния тормозов (=1,4).</w:t>
      </w:r>
    </w:p>
    <w:p w14:paraId="71851BF7" w14:textId="77777777"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Полученное число полос движения по расчету сравниваем с данными /7/ или данными таблицы 5.1 /1, стр. 97/.</w:t>
      </w:r>
    </w:p>
    <w:p w14:paraId="1A8EC779" w14:textId="77777777"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Определение ширины проезжей части, полосы движения и земляного полотна. Ширину проезжей части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вычисляют по формуле:</w:t>
      </w:r>
    </w:p>
    <w:p w14:paraId="7287206E" w14:textId="77777777" w:rsidR="00193AD8" w:rsidRPr="004C28CA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14:paraId="44F413FF" w14:textId="77777777"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=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</w:rPr>
        <w:t>п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*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n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, (м)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</w:t>
      </w:r>
      <w:proofErr w:type="gramStart"/>
      <w:r w:rsid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(</w:t>
      </w:r>
      <w:proofErr w:type="gramEnd"/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2.3)</w:t>
      </w:r>
    </w:p>
    <w:p w14:paraId="62AFF72D" w14:textId="77777777"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14:paraId="13AA5583" w14:textId="77777777" w:rsidR="002D7016" w:rsidRPr="00193AD8" w:rsidRDefault="002D7016" w:rsidP="002D7016">
      <w:pPr>
        <w:shd w:val="clear" w:color="auto" w:fill="FFFFFF"/>
        <w:tabs>
          <w:tab w:val="left" w:pos="5107"/>
        </w:tabs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где</w:t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</w:rPr>
        <w:t>п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ширина полосы движения, м;</w:t>
      </w:r>
    </w:p>
    <w:p w14:paraId="089F461B" w14:textId="77777777" w:rsidR="00193AD8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количество полос движения.    </w:t>
      </w:r>
    </w:p>
    <w:p w14:paraId="6151202C" w14:textId="77777777"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</w:p>
    <w:p w14:paraId="004C11D4" w14:textId="77777777" w:rsidR="002D7016" w:rsidRDefault="002D7016" w:rsidP="00193AD8">
      <w:pPr>
        <w:shd w:val="clear" w:color="auto" w:fill="FFFFFF"/>
        <w:tabs>
          <w:tab w:val="left" w:pos="7088"/>
        </w:tabs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</w:rPr>
        <w:t>п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= (а + 2х</w:t>
      </w:r>
      <w:proofErr w:type="gramStart"/>
      <w:r w:rsidRPr="00193AD8">
        <w:rPr>
          <w:rFonts w:ascii="Times New Roman" w:hAnsi="Times New Roman" w:cs="Times New Roman"/>
          <w:color w:val="000000"/>
          <w:sz w:val="28"/>
          <w:szCs w:val="28"/>
        </w:rPr>
        <w:t>),</w:t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proofErr w:type="gramEnd"/>
      <w:r w:rsidR="00193AD8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>(2.4)</w:t>
      </w:r>
    </w:p>
    <w:p w14:paraId="01549D54" w14:textId="77777777"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14:paraId="2624528C" w14:textId="77777777"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где</w:t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а - ширина кузова автомобиля, м;   </w:t>
      </w:r>
    </w:p>
    <w:p w14:paraId="5A7F7B18" w14:textId="77777777" w:rsidR="002D7016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х - расстояние от кузова до обочины или смежной полосы, м</w:t>
      </w:r>
    </w:p>
    <w:p w14:paraId="67A229A6" w14:textId="77777777"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14:paraId="5324AEA7" w14:textId="77777777"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х = 0.004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V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р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</w:t>
      </w:r>
      <w:proofErr w:type="gramStart"/>
      <w:r w:rsid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(</w:t>
      </w:r>
      <w:proofErr w:type="gramEnd"/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2.5)</w:t>
      </w:r>
    </w:p>
    <w:p w14:paraId="414D2558" w14:textId="77777777"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14:paraId="479E714B" w14:textId="77777777" w:rsidR="002D7016" w:rsidRDefault="002D7016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Ширину земляного полотна В определяем по формуле</w:t>
      </w:r>
      <w:r w:rsidR="00193AD8"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</w:p>
    <w:p w14:paraId="246D194C" w14:textId="77777777"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14:paraId="0870444A" w14:textId="77777777"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= 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b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+ 2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t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, (м)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  <w:t xml:space="preserve"> (2.6)</w:t>
      </w:r>
    </w:p>
    <w:p w14:paraId="55F88FE4" w14:textId="77777777"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14:paraId="3BB502D5" w14:textId="77777777"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t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– ширина обочин, принимаемая по /7/</w:t>
      </w:r>
    </w:p>
    <w:p w14:paraId="2A3A7986" w14:textId="77777777"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14:paraId="2054E2D9" w14:textId="77777777" w:rsidR="002D7016" w:rsidRDefault="002D7016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Определение наименьших радиусов кривых в плане. Наименьший радиус кривой в плане, при котором возможно применить двускатный профиль автодороги при данной расчетной скорости движения, находят из выражения:</w:t>
      </w:r>
    </w:p>
    <w:p w14:paraId="738F5826" w14:textId="77777777"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14:paraId="5D35A848" w14:textId="77777777"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position w:val="-30"/>
          <w:sz w:val="28"/>
          <w:szCs w:val="28"/>
        </w:rPr>
        <w:object w:dxaOrig="1800" w:dyaOrig="680" w14:anchorId="465C0EB0">
          <v:shape id="_x0000_i1028" type="#_x0000_t75" style="width:90pt;height:33.6pt" o:ole="">
            <v:imagedata r:id="rId13" o:title=""/>
          </v:shape>
          <o:OLEObject Type="Embed" ProgID="Equation.3" ShapeID="_x0000_i1028" DrawAspect="Content" ObjectID="_1673192257" r:id="rId14"/>
        </w:objec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,</w:t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ab/>
        <w:t>(2.7)</w:t>
      </w:r>
    </w:p>
    <w:p w14:paraId="6E85C35F" w14:textId="77777777"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14:paraId="1CA4FEF6" w14:textId="77777777"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</w:rPr>
        <w:t>φ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</w:rPr>
        <w:t>п</w:t>
      </w:r>
      <w:proofErr w:type="spellEnd"/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- коэффициент сцепления колеса с дорогой в поперечном направлении (0,1-0,15);</w:t>
      </w:r>
    </w:p>
    <w:p w14:paraId="00D5E921" w14:textId="77777777" w:rsidR="002D7016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  </w:t>
      </w:r>
      <w:proofErr w:type="spellStart"/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i</w:t>
      </w:r>
      <w:proofErr w:type="spellEnd"/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</w:rPr>
        <w:t>п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поперечный уклон проезжей части (15%-30%).</w:t>
      </w:r>
    </w:p>
    <w:p w14:paraId="295D4E96" w14:textId="77777777"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14:paraId="7B9CA1CA" w14:textId="77777777" w:rsidR="002D7016" w:rsidRPr="00193AD8" w:rsidRDefault="002D7016" w:rsidP="002D7016">
      <w:pPr>
        <w:shd w:val="clear" w:color="auto" w:fill="FFFFFF"/>
        <w:tabs>
          <w:tab w:val="left" w:pos="7445"/>
        </w:tabs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Расстояние видимости поверхности автомобильной дороги определяют по формуле:</w:t>
      </w:r>
    </w:p>
    <w:p w14:paraId="42F7AACC" w14:textId="77777777" w:rsid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32601F43" w14:textId="77777777"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93AD8">
        <w:rPr>
          <w:rFonts w:ascii="Times New Roman" w:hAnsi="Times New Roman" w:cs="Times New Roman"/>
          <w:color w:val="000000"/>
          <w:sz w:val="28"/>
          <w:szCs w:val="28"/>
        </w:rPr>
        <w:t>Sвд</w:t>
      </w:r>
      <w:proofErr w:type="spellEnd"/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= </w:t>
      </w:r>
      <w:r w:rsidRPr="00193AD8">
        <w:rPr>
          <w:rFonts w:ascii="Times New Roman" w:hAnsi="Times New Roman" w:cs="Times New Roman"/>
          <w:i/>
          <w:color w:val="000000"/>
          <w:sz w:val="28"/>
          <w:szCs w:val="28"/>
        </w:rPr>
        <w:t>l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+ </w:t>
      </w:r>
      <w:proofErr w:type="spellStart"/>
      <w:r w:rsidRPr="00193AD8">
        <w:rPr>
          <w:rFonts w:ascii="Times New Roman" w:hAnsi="Times New Roman" w:cs="Times New Roman"/>
          <w:color w:val="000000"/>
          <w:sz w:val="28"/>
          <w:szCs w:val="28"/>
        </w:rPr>
        <w:t>S</w:t>
      </w:r>
      <w:r w:rsidRPr="00193AD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т</w:t>
      </w:r>
      <w:proofErr w:type="spellEnd"/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+ </w:t>
      </w:r>
      <w:proofErr w:type="spellStart"/>
      <w:r w:rsidRPr="00193AD8">
        <w:rPr>
          <w:rFonts w:ascii="Times New Roman" w:hAnsi="Times New Roman" w:cs="Times New Roman"/>
          <w:i/>
          <w:color w:val="000000"/>
          <w:sz w:val="28"/>
          <w:szCs w:val="28"/>
        </w:rPr>
        <w:t>l</w:t>
      </w:r>
      <w:r w:rsidRPr="00193AD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з</w:t>
      </w:r>
      <w:proofErr w:type="spellEnd"/>
      <w:r w:rsidRPr="00193AD8">
        <w:rPr>
          <w:rFonts w:ascii="Times New Roman" w:hAnsi="Times New Roman" w:cs="Times New Roman"/>
          <w:color w:val="000000"/>
          <w:sz w:val="28"/>
          <w:szCs w:val="28"/>
        </w:rPr>
        <w:t>, (м)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  <w:t>(2.8)</w:t>
      </w:r>
    </w:p>
    <w:p w14:paraId="2C9C2E4C" w14:textId="77777777"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7EA8F518" w14:textId="77777777" w:rsidR="002D7016" w:rsidRPr="00193AD8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l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путь, пройденный </w:t>
      </w:r>
      <w:proofErr w:type="gramStart"/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за 1</w:t>
      </w:r>
      <w:proofErr w:type="gramEnd"/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сек автомобилем, м; </w:t>
      </w:r>
    </w:p>
    <w:p w14:paraId="32CF919B" w14:textId="77777777" w:rsidR="002D7016" w:rsidRDefault="00193AD8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smallCaps/>
          <w:color w:val="000000"/>
          <w:sz w:val="28"/>
          <w:szCs w:val="28"/>
        </w:rPr>
        <w:t xml:space="preserve">         </w:t>
      </w:r>
      <w:r w:rsidR="002D7016" w:rsidRPr="00193AD8">
        <w:rPr>
          <w:rFonts w:ascii="Times New Roman" w:hAnsi="Times New Roman" w:cs="Times New Roman"/>
          <w:bCs/>
          <w:smallCaps/>
          <w:color w:val="000000"/>
          <w:sz w:val="28"/>
          <w:szCs w:val="28"/>
          <w:lang w:val="en-US"/>
        </w:rPr>
        <w:t>S</w:t>
      </w:r>
      <w:r w:rsidR="002D7016" w:rsidRPr="00193AD8">
        <w:rPr>
          <w:rFonts w:ascii="Times New Roman" w:hAnsi="Times New Roman" w:cs="Times New Roman"/>
          <w:bCs/>
          <w:smallCaps/>
          <w:color w:val="000000"/>
          <w:sz w:val="28"/>
          <w:szCs w:val="28"/>
          <w:vertAlign w:val="subscript"/>
          <w:lang w:val="en-US"/>
        </w:rPr>
        <w:t>t</w:t>
      </w:r>
      <w:r w:rsidR="002D7016" w:rsidRPr="00193AD8">
        <w:rPr>
          <w:rFonts w:ascii="Times New Roman" w:hAnsi="Times New Roman" w:cs="Times New Roman"/>
          <w:bCs/>
          <w:smallCap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- длина тормозного пути, м.</w:t>
      </w:r>
    </w:p>
    <w:p w14:paraId="6011B2C2" w14:textId="77777777"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14:paraId="2203B94F" w14:textId="77777777" w:rsidR="002D7016" w:rsidRPr="00193AD8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object w:dxaOrig="880" w:dyaOrig="740" w14:anchorId="54AC5060">
          <v:shape id="_x0000_i1029" type="#_x0000_t75" style="width:44.4pt;height:36.6pt" o:ole="">
            <v:imagedata r:id="rId15" o:title=""/>
          </v:shape>
          <o:OLEObject Type="Embed" ProgID="Equation.3" ShapeID="_x0000_i1029" DrawAspect="Content" ObjectID="_1673192258" r:id="rId16"/>
        </w:objec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  <w:t>(2.9)</w:t>
      </w:r>
    </w:p>
    <w:p w14:paraId="03E8D6B5" w14:textId="77777777" w:rsidR="002D7016" w:rsidRPr="00193AD8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14:paraId="16818A6A" w14:textId="77777777" w:rsidR="002D7016" w:rsidRDefault="001B0E9D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position w:val="-28"/>
          <w:sz w:val="28"/>
          <w:szCs w:val="28"/>
        </w:rPr>
        <w:object w:dxaOrig="2000" w:dyaOrig="700" w14:anchorId="719455ED">
          <v:shape id="_x0000_i1030" type="#_x0000_t75" style="width:99.6pt;height:35.4pt" o:ole="">
            <v:imagedata r:id="rId17" o:title=""/>
          </v:shape>
          <o:OLEObject Type="Embed" ProgID="Equation.3" ShapeID="_x0000_i1030" DrawAspect="Content" ObjectID="_1673192259" r:id="rId18"/>
        </w:objec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 xml:space="preserve">            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(2.10)</w:t>
      </w:r>
    </w:p>
    <w:p w14:paraId="02A7C1E1" w14:textId="77777777"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78C57F25" w14:textId="77777777" w:rsidR="002D7016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Определение наименьших радиусов вертикальных кривых. Наименьший радиус выпуклой кривой устанавливается из условия видимости</w:t>
      </w:r>
      <w:r w:rsidR="00193AD8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4BABA74D" w14:textId="77777777"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14:paraId="133E254B" w14:textId="77777777"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position w:val="-24"/>
          <w:sz w:val="28"/>
          <w:szCs w:val="28"/>
        </w:rPr>
        <w:object w:dxaOrig="1060" w:dyaOrig="660" w14:anchorId="62B16A3E">
          <v:shape id="_x0000_i1031" type="#_x0000_t75" style="width:53.4pt;height:33pt" o:ole="">
            <v:imagedata r:id="rId19" o:title=""/>
          </v:shape>
          <o:OLEObject Type="Embed" ProgID="Equation.3" ShapeID="_x0000_i1031" DrawAspect="Content" ObjectID="_1673192260" r:id="rId20"/>
        </w:object>
      </w:r>
      <w:r w:rsidRPr="00193AD8">
        <w:rPr>
          <w:rFonts w:ascii="Times New Roman" w:hAnsi="Times New Roman" w:cs="Times New Roman"/>
          <w:sz w:val="28"/>
          <w:szCs w:val="28"/>
        </w:rPr>
        <w:t>,</w:t>
      </w:r>
      <w:r w:rsidR="001B0E9D">
        <w:rPr>
          <w:rFonts w:ascii="Times New Roman" w:hAnsi="Times New Roman" w:cs="Times New Roman"/>
          <w:sz w:val="28"/>
          <w:szCs w:val="28"/>
        </w:rPr>
        <w:t xml:space="preserve"> </w:t>
      </w:r>
      <w:r w:rsidRPr="00193AD8">
        <w:rPr>
          <w:rFonts w:ascii="Times New Roman" w:hAnsi="Times New Roman" w:cs="Times New Roman"/>
          <w:sz w:val="28"/>
          <w:szCs w:val="28"/>
        </w:rPr>
        <w:t>м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="00193AD8">
        <w:rPr>
          <w:rFonts w:ascii="Times New Roman" w:hAnsi="Times New Roman" w:cs="Times New Roman"/>
          <w:sz w:val="28"/>
          <w:szCs w:val="28"/>
        </w:rPr>
        <w:t>(2.11</w:t>
      </w:r>
      <w:r w:rsidRPr="00193AD8">
        <w:rPr>
          <w:rFonts w:ascii="Times New Roman" w:hAnsi="Times New Roman" w:cs="Times New Roman"/>
          <w:sz w:val="28"/>
          <w:szCs w:val="28"/>
        </w:rPr>
        <w:t>)</w:t>
      </w:r>
    </w:p>
    <w:p w14:paraId="52296C70" w14:textId="77777777"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14:paraId="1A31D563" w14:textId="77777777" w:rsidR="002D7016" w:rsidRDefault="00193AD8" w:rsidP="002D7016">
      <w:pPr>
        <w:shd w:val="clear" w:color="auto" w:fill="FFFFFF"/>
        <w:tabs>
          <w:tab w:val="left" w:pos="5904"/>
        </w:tabs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bCs/>
          <w:iCs/>
          <w:color w:val="000000"/>
          <w:sz w:val="28"/>
          <w:szCs w:val="28"/>
          <w:lang w:val="en-US"/>
        </w:rPr>
        <w:t>d</w:t>
      </w:r>
      <w:r w:rsidR="002D7016" w:rsidRPr="00193AD8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высота луча зрения водителя над поверхностью дороги 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=1,2м).</w:t>
      </w:r>
    </w:p>
    <w:p w14:paraId="04D4027F" w14:textId="77777777" w:rsidR="00193AD8" w:rsidRDefault="00193AD8" w:rsidP="002D7016">
      <w:pPr>
        <w:shd w:val="clear" w:color="auto" w:fill="FFFFFF"/>
        <w:tabs>
          <w:tab w:val="left" w:pos="5904"/>
        </w:tabs>
        <w:rPr>
          <w:rFonts w:ascii="Times New Roman" w:hAnsi="Times New Roman" w:cs="Times New Roman"/>
          <w:color w:val="000000"/>
          <w:sz w:val="28"/>
          <w:szCs w:val="28"/>
        </w:rPr>
      </w:pPr>
    </w:p>
    <w:p w14:paraId="54707935" w14:textId="77777777" w:rsidR="00193AD8" w:rsidRDefault="00193AD8" w:rsidP="002D7016">
      <w:pPr>
        <w:shd w:val="clear" w:color="auto" w:fill="FFFFFF"/>
        <w:tabs>
          <w:tab w:val="left" w:pos="5904"/>
        </w:tabs>
        <w:rPr>
          <w:rFonts w:ascii="Times New Roman" w:hAnsi="Times New Roman" w:cs="Times New Roman"/>
          <w:color w:val="000000"/>
          <w:sz w:val="28"/>
          <w:szCs w:val="28"/>
        </w:rPr>
      </w:pPr>
    </w:p>
    <w:p w14:paraId="79E6D37F" w14:textId="77777777" w:rsidR="00193AD8" w:rsidRPr="00193AD8" w:rsidRDefault="00193AD8" w:rsidP="002D7016">
      <w:pPr>
        <w:shd w:val="clear" w:color="auto" w:fill="FFFFFF"/>
        <w:tabs>
          <w:tab w:val="left" w:pos="5904"/>
        </w:tabs>
        <w:rPr>
          <w:rFonts w:ascii="Times New Roman" w:hAnsi="Times New Roman" w:cs="Times New Roman"/>
          <w:sz w:val="28"/>
          <w:szCs w:val="28"/>
        </w:rPr>
      </w:pPr>
    </w:p>
    <w:p w14:paraId="274CA8E6" w14:textId="77777777" w:rsidR="002D7016" w:rsidRDefault="002D7016" w:rsidP="002D7016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t>Наименьший радиус вогнутой кривой определяет по формуле</w:t>
      </w:r>
      <w:r w:rsidR="00193AD8"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</w:p>
    <w:p w14:paraId="42F83979" w14:textId="77777777" w:rsidR="00193AD8" w:rsidRPr="00193AD8" w:rsidRDefault="00193AD8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14:paraId="47C1C075" w14:textId="77777777"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object w:dxaOrig="1219" w:dyaOrig="780" w14:anchorId="4B45C42F">
          <v:shape id="_x0000_i1032" type="#_x0000_t75" style="width:60.6pt;height:39pt" o:ole="">
            <v:imagedata r:id="rId21" o:title=""/>
          </v:shape>
          <o:OLEObject Type="Embed" ProgID="Equation.3" ShapeID="_x0000_i1032" DrawAspect="Content" ObjectID="_1673192261" r:id="rId22"/>
        </w:object>
      </w:r>
      <w:r w:rsidRPr="00193AD8">
        <w:rPr>
          <w:rFonts w:ascii="Times New Roman" w:hAnsi="Times New Roman" w:cs="Times New Roman"/>
          <w:sz w:val="28"/>
          <w:szCs w:val="28"/>
        </w:rPr>
        <w:t>,</w:t>
      </w:r>
      <w:r w:rsidR="001B0E9D">
        <w:rPr>
          <w:rFonts w:ascii="Times New Roman" w:hAnsi="Times New Roman" w:cs="Times New Roman"/>
          <w:sz w:val="28"/>
          <w:szCs w:val="28"/>
        </w:rPr>
        <w:t xml:space="preserve"> </w:t>
      </w:r>
      <w:r w:rsidRPr="00193AD8">
        <w:rPr>
          <w:rFonts w:ascii="Times New Roman" w:hAnsi="Times New Roman" w:cs="Times New Roman"/>
          <w:sz w:val="28"/>
          <w:szCs w:val="28"/>
        </w:rPr>
        <w:t>м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  <w:t>(2.12)</w:t>
      </w:r>
    </w:p>
    <w:p w14:paraId="6F0118C0" w14:textId="77777777" w:rsidR="00193AD8" w:rsidRPr="00193AD8" w:rsidRDefault="00193AD8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14:paraId="181F6C32" w14:textId="77777777" w:rsidR="002D7016" w:rsidRDefault="002D7016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 xml:space="preserve">Определение </w:t>
      </w:r>
      <w:r w:rsidRPr="00193AD8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максимального продольного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уклона автодороги. По условиям сцепления колес с дорогой для одиночной машины:</w:t>
      </w:r>
    </w:p>
    <w:p w14:paraId="08868A1E" w14:textId="77777777" w:rsidR="001B0E9D" w:rsidRPr="00193AD8" w:rsidRDefault="001B0E9D" w:rsidP="002D7016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14:paraId="2C6D4D1C" w14:textId="77777777" w:rsidR="002D7016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 xml:space="preserve">i </w:t>
      </w:r>
      <w:proofErr w:type="spellStart"/>
      <w:r w:rsidRPr="00193AD8">
        <w:rPr>
          <w:rFonts w:ascii="Times New Roman" w:hAnsi="Times New Roman" w:cs="Times New Roman"/>
          <w:sz w:val="28"/>
          <w:szCs w:val="28"/>
        </w:rPr>
        <w:t>max</w:t>
      </w:r>
      <w:proofErr w:type="spellEnd"/>
      <w:r w:rsidRPr="00193AD8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193AD8">
        <w:rPr>
          <w:rFonts w:ascii="Times New Roman" w:hAnsi="Times New Roman" w:cs="Times New Roman"/>
          <w:sz w:val="28"/>
          <w:szCs w:val="28"/>
        </w:rPr>
        <w:t>φj</w:t>
      </w:r>
      <w:proofErr w:type="spellEnd"/>
      <w:r w:rsidRPr="00193AD8">
        <w:rPr>
          <w:rFonts w:ascii="Times New Roman" w:hAnsi="Times New Roman" w:cs="Times New Roman"/>
          <w:sz w:val="28"/>
          <w:szCs w:val="28"/>
        </w:rPr>
        <w:t xml:space="preserve"> – (</w:t>
      </w:r>
      <w:proofErr w:type="spellStart"/>
      <w:r w:rsidRPr="00193AD8">
        <w:rPr>
          <w:rFonts w:ascii="Times New Roman" w:hAnsi="Times New Roman" w:cs="Times New Roman"/>
          <w:sz w:val="28"/>
          <w:szCs w:val="28"/>
        </w:rPr>
        <w:t>f+j</w:t>
      </w:r>
      <w:proofErr w:type="spellEnd"/>
      <w:r w:rsidRPr="00193AD8">
        <w:rPr>
          <w:rFonts w:ascii="Times New Roman" w:hAnsi="Times New Roman" w:cs="Times New Roman"/>
          <w:sz w:val="28"/>
          <w:szCs w:val="28"/>
        </w:rPr>
        <w:t>),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  <w:t>(2.13)</w:t>
      </w:r>
    </w:p>
    <w:p w14:paraId="7833E517" w14:textId="77777777" w:rsidR="001B0E9D" w:rsidRPr="00193AD8" w:rsidRDefault="001B0E9D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14:paraId="79E88CDA" w14:textId="77777777" w:rsidR="002D7016" w:rsidRPr="00193AD8" w:rsidRDefault="002D7016" w:rsidP="002D7016">
      <w:pPr>
        <w:shd w:val="clear" w:color="auto" w:fill="FFFFFF"/>
        <w:tabs>
          <w:tab w:val="left" w:pos="2837"/>
        </w:tabs>
        <w:rPr>
          <w:rFonts w:ascii="Times New Roman" w:hAnsi="Times New Roman" w:cs="Times New Roman"/>
          <w:color w:val="000000"/>
          <w:sz w:val="28"/>
          <w:szCs w:val="28"/>
        </w:rPr>
      </w:pPr>
      <w:r w:rsidRPr="00193AD8">
        <w:rPr>
          <w:rFonts w:ascii="Times New Roman" w:hAnsi="Times New Roman" w:cs="Times New Roman"/>
          <w:color w:val="000000"/>
          <w:sz w:val="28"/>
          <w:szCs w:val="28"/>
        </w:rPr>
        <w:t>для автопоезда</w:t>
      </w:r>
      <w:r w:rsidRPr="00193AD8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14:paraId="69707DCE" w14:textId="77777777" w:rsidR="002D7016" w:rsidRPr="00193AD8" w:rsidRDefault="002D7016" w:rsidP="002D7016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object w:dxaOrig="4040" w:dyaOrig="859" w14:anchorId="4E841BFC">
          <v:shape id="_x0000_i1033" type="#_x0000_t75" style="width:201.6pt;height:42.6pt" o:ole="">
            <v:imagedata r:id="rId23" o:title=""/>
          </v:shape>
          <o:OLEObject Type="Embed" ProgID="Equation.3" ShapeID="_x0000_i1033" DrawAspect="Content" ObjectID="_1673192262" r:id="rId24"/>
        </w:object>
      </w:r>
      <w:r w:rsidRPr="00193AD8">
        <w:rPr>
          <w:rFonts w:ascii="Times New Roman" w:hAnsi="Times New Roman" w:cs="Times New Roman"/>
          <w:sz w:val="28"/>
          <w:szCs w:val="28"/>
        </w:rPr>
        <w:t>,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="001B0E9D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="001B0E9D">
        <w:rPr>
          <w:rFonts w:ascii="Times New Roman" w:hAnsi="Times New Roman" w:cs="Times New Roman"/>
          <w:sz w:val="28"/>
          <w:szCs w:val="28"/>
        </w:rPr>
        <w:t xml:space="preserve">   </w:t>
      </w:r>
      <w:r w:rsidRPr="00193AD8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193AD8">
        <w:rPr>
          <w:rFonts w:ascii="Times New Roman" w:hAnsi="Times New Roman" w:cs="Times New Roman"/>
          <w:sz w:val="28"/>
          <w:szCs w:val="28"/>
        </w:rPr>
        <w:t>2.14)</w:t>
      </w:r>
    </w:p>
    <w:p w14:paraId="1B97365C" w14:textId="77777777" w:rsidR="002D7016" w:rsidRPr="00193AD8" w:rsidRDefault="001B0E9D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f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  <w:lang w:val="en-US"/>
        </w:rPr>
        <w:t>w</w:t>
      </w:r>
      <w:proofErr w:type="spellEnd"/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коэффициент удельного сопротивления воздушной среды; </w:t>
      </w:r>
    </w:p>
    <w:p w14:paraId="130D17D4" w14:textId="77777777" w:rsidR="002D7016" w:rsidRPr="00193AD8" w:rsidRDefault="001B0E9D" w:rsidP="002D7016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G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  <w:lang w:val="en-US"/>
        </w:rPr>
        <w:t>a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вес автомобиля-тягача, кг;</w:t>
      </w:r>
    </w:p>
    <w:p w14:paraId="7857E087" w14:textId="77777777" w:rsidR="002D7016" w:rsidRPr="00193AD8" w:rsidRDefault="001B0E9D" w:rsidP="002D7016">
      <w:pPr>
        <w:shd w:val="clear" w:color="auto" w:fill="FFFFFF"/>
        <w:tabs>
          <w:tab w:val="left" w:pos="5208"/>
        </w:tabs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G</w:t>
      </w:r>
      <w:proofErr w:type="spellStart"/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</w:rPr>
        <w:t>сц</w:t>
      </w:r>
      <w:proofErr w:type="spellEnd"/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сцепной вес автопоезда, кг (=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  <w:lang w:val="en-US"/>
        </w:rPr>
        <w:t>G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>п при применении прицепов);</w:t>
      </w:r>
    </w:p>
    <w:p w14:paraId="5E4D83F1" w14:textId="77777777" w:rsidR="002D7016" w:rsidRPr="00193AD8" w:rsidRDefault="001B0E9D" w:rsidP="002D7016">
      <w:pPr>
        <w:shd w:val="clear" w:color="auto" w:fill="FFFFFF"/>
        <w:tabs>
          <w:tab w:val="left" w:pos="5208"/>
        </w:tabs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G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vertAlign w:val="subscript"/>
        </w:rPr>
        <w:t>п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вес прицепов с грузом, кг;</w:t>
      </w:r>
    </w:p>
    <w:p w14:paraId="5ECB99C7" w14:textId="77777777" w:rsidR="002D7016" w:rsidRPr="00193AD8" w:rsidRDefault="001B0E9D" w:rsidP="002D7016">
      <w:pPr>
        <w:shd w:val="clear" w:color="auto" w:fill="FFFFFF"/>
        <w:tabs>
          <w:tab w:val="left" w:pos="52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 </w:t>
      </w:r>
      <w:r w:rsidR="002D7016" w:rsidRPr="00193AD8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j</w:t>
      </w:r>
      <w:r w:rsidR="002D7016" w:rsidRPr="00193AD8">
        <w:rPr>
          <w:rFonts w:ascii="Times New Roman" w:hAnsi="Times New Roman" w:cs="Times New Roman"/>
          <w:color w:val="000000"/>
          <w:sz w:val="28"/>
          <w:szCs w:val="28"/>
        </w:rPr>
        <w:t xml:space="preserve"> - относительная сила инерции автомобиля (0,1-0,25).</w:t>
      </w:r>
    </w:p>
    <w:p w14:paraId="43D75058" w14:textId="77777777" w:rsidR="002D7016" w:rsidRPr="00193AD8" w:rsidRDefault="002D7016" w:rsidP="002D7016">
      <w:pPr>
        <w:jc w:val="center"/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position w:val="-24"/>
          <w:sz w:val="28"/>
          <w:szCs w:val="28"/>
        </w:rPr>
        <w:object w:dxaOrig="1300" w:dyaOrig="660" w14:anchorId="3D327561">
          <v:shape id="_x0000_i1034" type="#_x0000_t75" style="width:65.4pt;height:33pt" o:ole="">
            <v:imagedata r:id="rId25" o:title=""/>
          </v:shape>
          <o:OLEObject Type="Embed" ProgID="Equation.3" ShapeID="_x0000_i1034" DrawAspect="Content" ObjectID="_1673192263" r:id="rId26"/>
        </w:object>
      </w:r>
      <w:r w:rsidRPr="00193AD8">
        <w:rPr>
          <w:rFonts w:ascii="Times New Roman" w:hAnsi="Times New Roman" w:cs="Times New Roman"/>
          <w:sz w:val="28"/>
          <w:szCs w:val="28"/>
        </w:rPr>
        <w:t>,</w:t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</w:r>
      <w:r w:rsidRPr="00193AD8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1B0E9D">
        <w:rPr>
          <w:rFonts w:ascii="Times New Roman" w:hAnsi="Times New Roman" w:cs="Times New Roman"/>
          <w:sz w:val="28"/>
          <w:szCs w:val="28"/>
        </w:rPr>
        <w:t xml:space="preserve">              </w:t>
      </w:r>
      <w:proofErr w:type="gramStart"/>
      <w:r w:rsidR="001B0E9D">
        <w:rPr>
          <w:rFonts w:ascii="Times New Roman" w:hAnsi="Times New Roman" w:cs="Times New Roman"/>
          <w:sz w:val="28"/>
          <w:szCs w:val="28"/>
        </w:rPr>
        <w:t xml:space="preserve">   </w:t>
      </w:r>
      <w:r w:rsidRPr="00193AD8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193AD8">
        <w:rPr>
          <w:rFonts w:ascii="Times New Roman" w:hAnsi="Times New Roman" w:cs="Times New Roman"/>
          <w:sz w:val="28"/>
          <w:szCs w:val="28"/>
        </w:rPr>
        <w:t>2.15)</w:t>
      </w:r>
    </w:p>
    <w:p w14:paraId="36320CC5" w14:textId="77777777" w:rsidR="002D7016" w:rsidRPr="00193AD8" w:rsidRDefault="001B0E9D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</w:t>
      </w:r>
      <w:r w:rsidR="002D7016" w:rsidRPr="00193AD8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площадь поперечного сечения автомобиля, м</w:t>
      </w:r>
      <w:r w:rsidR="002D7016" w:rsidRPr="00193AD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2D7016" w:rsidRPr="00193AD8">
        <w:rPr>
          <w:rFonts w:ascii="Times New Roman" w:hAnsi="Times New Roman" w:cs="Times New Roman"/>
          <w:sz w:val="28"/>
          <w:szCs w:val="28"/>
        </w:rPr>
        <w:t>,</w:t>
      </w:r>
    </w:p>
    <w:p w14:paraId="3920C260" w14:textId="77777777"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i/>
          <w:sz w:val="28"/>
          <w:szCs w:val="28"/>
        </w:rPr>
        <w:t>К</w:t>
      </w:r>
      <w:r w:rsidRPr="00193AD8">
        <w:rPr>
          <w:rFonts w:ascii="Times New Roman" w:hAnsi="Times New Roman" w:cs="Times New Roman"/>
          <w:sz w:val="28"/>
          <w:szCs w:val="28"/>
        </w:rPr>
        <w:t xml:space="preserve"> – коэффициент сопротивления воздушной среды (0,05-0,08 при </w:t>
      </w:r>
      <w:r w:rsidRPr="00193AD8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93AD8">
        <w:rPr>
          <w:rFonts w:ascii="Times New Roman" w:hAnsi="Times New Roman" w:cs="Times New Roman"/>
          <w:sz w:val="28"/>
          <w:szCs w:val="28"/>
        </w:rPr>
        <w:t>=6м</w:t>
      </w:r>
      <w:r w:rsidRPr="00193AD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193AD8">
        <w:rPr>
          <w:rFonts w:ascii="Times New Roman" w:hAnsi="Times New Roman" w:cs="Times New Roman"/>
          <w:sz w:val="28"/>
          <w:szCs w:val="28"/>
        </w:rPr>
        <w:t>);</w:t>
      </w:r>
    </w:p>
    <w:p w14:paraId="38CDAA6D" w14:textId="77777777" w:rsidR="002D7016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193AD8">
        <w:rPr>
          <w:rFonts w:ascii="Times New Roman" w:hAnsi="Times New Roman" w:cs="Times New Roman"/>
          <w:sz w:val="28"/>
          <w:szCs w:val="28"/>
        </w:rPr>
        <w:t xml:space="preserve"> – вес одиночного автомобиля, кг.</w:t>
      </w:r>
    </w:p>
    <w:p w14:paraId="450FF15D" w14:textId="77777777" w:rsidR="001B0E9D" w:rsidRPr="00193AD8" w:rsidRDefault="001B0E9D" w:rsidP="002D7016">
      <w:pPr>
        <w:rPr>
          <w:rFonts w:ascii="Times New Roman" w:hAnsi="Times New Roman" w:cs="Times New Roman"/>
          <w:sz w:val="28"/>
          <w:szCs w:val="28"/>
        </w:rPr>
      </w:pPr>
    </w:p>
    <w:p w14:paraId="0FAB477E" w14:textId="77777777" w:rsidR="002D7016" w:rsidRDefault="001B0E9D" w:rsidP="002D701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7016" w:rsidRPr="00193AD8">
        <w:rPr>
          <w:rFonts w:ascii="Times New Roman" w:hAnsi="Times New Roman" w:cs="Times New Roman"/>
          <w:position w:val="-34"/>
          <w:sz w:val="28"/>
          <w:szCs w:val="28"/>
        </w:rPr>
        <w:object w:dxaOrig="859" w:dyaOrig="800" w14:anchorId="53CDD41E">
          <v:shape id="_x0000_i1035" type="#_x0000_t75" style="width:42.6pt;height:39.6pt" o:ole="">
            <v:imagedata r:id="rId27" o:title=""/>
          </v:shape>
          <o:OLEObject Type="Embed" ProgID="Equation.3" ShapeID="_x0000_i1035" DrawAspect="Content" ObjectID="_1673192264" r:id="rId28"/>
        </w:object>
      </w:r>
      <w:r w:rsidR="002D7016" w:rsidRPr="00193AD8">
        <w:rPr>
          <w:rFonts w:ascii="Times New Roman" w:hAnsi="Times New Roman" w:cs="Times New Roman"/>
          <w:sz w:val="28"/>
          <w:szCs w:val="28"/>
        </w:rPr>
        <w:t>,</w:t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 w:rsidR="002D7016" w:rsidRPr="00193AD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7016" w:rsidRPr="00193AD8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2D7016" w:rsidRPr="00193AD8">
        <w:rPr>
          <w:rFonts w:ascii="Times New Roman" w:hAnsi="Times New Roman" w:cs="Times New Roman"/>
          <w:sz w:val="28"/>
          <w:szCs w:val="28"/>
        </w:rPr>
        <w:t>2.16)</w:t>
      </w:r>
    </w:p>
    <w:p w14:paraId="38E263EC" w14:textId="77777777" w:rsidR="001B0E9D" w:rsidRPr="00193AD8" w:rsidRDefault="001B0E9D" w:rsidP="002D7016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0202295" w14:textId="77777777" w:rsidR="002D7016" w:rsidRPr="00193AD8" w:rsidRDefault="001B0E9D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D7016" w:rsidRPr="00193AD8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>: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δ – коэффициент, учитывающий инерцию вращающихся частей и зависящий от типа автомобиля и типа передачи, колеблется от 3 до 5;</w:t>
      </w:r>
    </w:p>
    <w:p w14:paraId="4BDBA3C4" w14:textId="77777777" w:rsidR="002D7016" w:rsidRDefault="001B0E9D" w:rsidP="002D70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</w:t>
      </w:r>
      <w:r w:rsidR="002D7016" w:rsidRPr="00193AD8">
        <w:rPr>
          <w:rFonts w:ascii="Times New Roman" w:hAnsi="Times New Roman" w:cs="Times New Roman"/>
          <w:i/>
          <w:sz w:val="28"/>
          <w:szCs w:val="28"/>
        </w:rPr>
        <w:t>а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– ускорение автомобиля, м/с</w:t>
      </w:r>
      <w:r w:rsidR="002D7016" w:rsidRPr="00193AD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2D7016" w:rsidRPr="00193AD8">
        <w:rPr>
          <w:rFonts w:ascii="Times New Roman" w:hAnsi="Times New Roman" w:cs="Times New Roman"/>
          <w:sz w:val="28"/>
          <w:szCs w:val="28"/>
        </w:rPr>
        <w:t xml:space="preserve"> (0,2-0,5).</w:t>
      </w:r>
    </w:p>
    <w:p w14:paraId="442676C9" w14:textId="77777777" w:rsidR="001B0E9D" w:rsidRPr="00193AD8" w:rsidRDefault="001B0E9D" w:rsidP="002D7016">
      <w:pPr>
        <w:rPr>
          <w:rFonts w:ascii="Times New Roman" w:hAnsi="Times New Roman" w:cs="Times New Roman"/>
          <w:sz w:val="28"/>
          <w:szCs w:val="28"/>
        </w:rPr>
      </w:pPr>
    </w:p>
    <w:p w14:paraId="12A7DC08" w14:textId="77777777"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>При проектировании автомобильных дорог продольный уклон не должен быть больше наименьшего на определяемых по вышеизложенным формулам и СНиП 3.03</w:t>
      </w:r>
      <w:r w:rsidR="001B0E9D">
        <w:rPr>
          <w:rFonts w:ascii="Times New Roman" w:hAnsi="Times New Roman" w:cs="Times New Roman"/>
          <w:sz w:val="28"/>
          <w:szCs w:val="28"/>
        </w:rPr>
        <w:t>.</w:t>
      </w:r>
      <w:r w:rsidRPr="00193AD8">
        <w:rPr>
          <w:rFonts w:ascii="Times New Roman" w:hAnsi="Times New Roman" w:cs="Times New Roman"/>
          <w:sz w:val="28"/>
          <w:szCs w:val="28"/>
        </w:rPr>
        <w:t>09-2006*.</w:t>
      </w:r>
    </w:p>
    <w:p w14:paraId="4CB0DEAB" w14:textId="77777777"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>Все технические характеристики проектируемой автодороги, полученные расчетами и взятые по СНиПу, целесообразно занести в таблицу 2.2.</w:t>
      </w:r>
    </w:p>
    <w:p w14:paraId="385B3611" w14:textId="77777777" w:rsidR="002D7016" w:rsidRPr="00193AD8" w:rsidRDefault="002D7016" w:rsidP="002D7016">
      <w:pPr>
        <w:rPr>
          <w:rFonts w:ascii="Times New Roman" w:hAnsi="Times New Roman" w:cs="Times New Roman"/>
          <w:sz w:val="28"/>
          <w:szCs w:val="28"/>
        </w:rPr>
      </w:pPr>
      <w:r w:rsidRPr="00193AD8">
        <w:rPr>
          <w:rFonts w:ascii="Times New Roman" w:hAnsi="Times New Roman" w:cs="Times New Roman"/>
          <w:sz w:val="28"/>
          <w:szCs w:val="28"/>
        </w:rPr>
        <w:t>Таблица 2.2</w:t>
      </w:r>
    </w:p>
    <w:tbl>
      <w:tblPr>
        <w:tblW w:w="96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4280"/>
        <w:gridCol w:w="1203"/>
        <w:gridCol w:w="1422"/>
        <w:gridCol w:w="1823"/>
      </w:tblGrid>
      <w:tr w:rsidR="002D7016" w:rsidRPr="00193AD8" w14:paraId="003930CA" w14:textId="77777777" w:rsidTr="002D36F3">
        <w:trPr>
          <w:trHeight w:val="711"/>
        </w:trPr>
        <w:tc>
          <w:tcPr>
            <w:tcW w:w="959" w:type="dxa"/>
            <w:vAlign w:val="center"/>
          </w:tcPr>
          <w:p w14:paraId="1E35EBE4" w14:textId="77777777"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</w:p>
          <w:p w14:paraId="15A748C5" w14:textId="77777777"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0" w:type="auto"/>
            <w:vAlign w:val="center"/>
          </w:tcPr>
          <w:p w14:paraId="4D9F7738" w14:textId="77777777"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Наименование параметров</w:t>
            </w:r>
          </w:p>
        </w:tc>
        <w:tc>
          <w:tcPr>
            <w:tcW w:w="0" w:type="auto"/>
            <w:vAlign w:val="center"/>
          </w:tcPr>
          <w:p w14:paraId="79AD8E62" w14:textId="77777777"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</w:p>
          <w:p w14:paraId="123C4D26" w14:textId="77777777"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СНиП</w:t>
            </w:r>
          </w:p>
        </w:tc>
        <w:tc>
          <w:tcPr>
            <w:tcW w:w="0" w:type="auto"/>
            <w:vAlign w:val="center"/>
          </w:tcPr>
          <w:p w14:paraId="2E6874E9" w14:textId="77777777"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</w:p>
          <w:p w14:paraId="7859DAC5" w14:textId="77777777"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расчету</w:t>
            </w:r>
          </w:p>
        </w:tc>
        <w:tc>
          <w:tcPr>
            <w:tcW w:w="0" w:type="auto"/>
            <w:vAlign w:val="center"/>
          </w:tcPr>
          <w:p w14:paraId="2A2AA663" w14:textId="77777777"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Принято в</w:t>
            </w:r>
          </w:p>
          <w:p w14:paraId="413DF051" w14:textId="77777777"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проекте</w:t>
            </w:r>
          </w:p>
        </w:tc>
      </w:tr>
      <w:tr w:rsidR="002D7016" w:rsidRPr="00193AD8" w14:paraId="6C8F2213" w14:textId="77777777" w:rsidTr="002D36F3">
        <w:trPr>
          <w:trHeight w:val="347"/>
        </w:trPr>
        <w:tc>
          <w:tcPr>
            <w:tcW w:w="959" w:type="dxa"/>
          </w:tcPr>
          <w:p w14:paraId="2D11754C" w14:textId="77777777"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11CDBC21" w14:textId="77777777"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CB705D9" w14:textId="77777777"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346810BA" w14:textId="77777777"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14:paraId="17568092" w14:textId="77777777" w:rsidR="002D7016" w:rsidRPr="00193AD8" w:rsidRDefault="002D7016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AD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14:paraId="4A1B2637" w14:textId="77777777" w:rsidR="002D7016" w:rsidRDefault="002D7016" w:rsidP="002D7016"/>
    <w:p w14:paraId="0E95FACE" w14:textId="77777777" w:rsidR="007926F5" w:rsidRDefault="002D7016" w:rsidP="004C28CA">
      <w:pPr>
        <w:jc w:val="center"/>
        <w:rPr>
          <w:lang w:val="kk-KZ" w:eastAsia="ru-RU"/>
        </w:rPr>
      </w:pPr>
      <w:r>
        <w:br w:type="page"/>
      </w:r>
    </w:p>
    <w:p w14:paraId="2AC356C0" w14:textId="77777777" w:rsidR="007926F5" w:rsidRPr="007926F5" w:rsidRDefault="007926F5" w:rsidP="007926F5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2" w:name="_Toc195895269"/>
      <w:r w:rsidRPr="007926F5">
        <w:rPr>
          <w:rFonts w:ascii="Times New Roman" w:hAnsi="Times New Roman"/>
          <w:b w:val="0"/>
          <w:sz w:val="28"/>
          <w:szCs w:val="28"/>
        </w:rPr>
        <w:lastRenderedPageBreak/>
        <w:t>СПИСОК ЛИТЕРАТУРЫ</w:t>
      </w:r>
      <w:bookmarkEnd w:id="2"/>
    </w:p>
    <w:p w14:paraId="22E3DA25" w14:textId="77777777" w:rsidR="007926F5" w:rsidRPr="007926F5" w:rsidRDefault="007926F5" w:rsidP="007926F5">
      <w:pPr>
        <w:shd w:val="clear" w:color="auto" w:fill="FFFFFF"/>
        <w:ind w:left="349"/>
        <w:rPr>
          <w:rFonts w:ascii="Times New Roman" w:hAnsi="Times New Roman" w:cs="Times New Roman"/>
          <w:sz w:val="28"/>
          <w:szCs w:val="28"/>
        </w:rPr>
      </w:pPr>
    </w:p>
    <w:p w14:paraId="1A34817B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Бабков В.Ф, О.В. Андреев. Проектирование автомобильных дорог. ч.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926F5">
        <w:rPr>
          <w:rFonts w:ascii="Times New Roman" w:hAnsi="Times New Roman" w:cs="Times New Roman"/>
          <w:sz w:val="28"/>
          <w:szCs w:val="28"/>
        </w:rPr>
        <w:t>-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7926F5">
        <w:rPr>
          <w:rFonts w:ascii="Times New Roman" w:hAnsi="Times New Roman" w:cs="Times New Roman"/>
          <w:sz w:val="28"/>
          <w:szCs w:val="28"/>
        </w:rPr>
        <w:t>. –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М.</w:t>
      </w:r>
      <w:r w:rsidRPr="007926F5">
        <w:rPr>
          <w:rFonts w:ascii="Times New Roman" w:hAnsi="Times New Roman" w:cs="Times New Roman"/>
          <w:sz w:val="28"/>
          <w:szCs w:val="28"/>
        </w:rPr>
        <w:t>:Транспорт</w:t>
      </w:r>
      <w:proofErr w:type="spellEnd"/>
      <w:proofErr w:type="gramEnd"/>
      <w:r w:rsidRPr="007926F5">
        <w:rPr>
          <w:rFonts w:ascii="Times New Roman" w:hAnsi="Times New Roman" w:cs="Times New Roman"/>
          <w:sz w:val="28"/>
          <w:szCs w:val="28"/>
        </w:rPr>
        <w:t>, 1987.</w:t>
      </w:r>
    </w:p>
    <w:p w14:paraId="6B57FC76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Автомобильные дороги </w:t>
      </w:r>
      <w:r w:rsidRPr="007926F5">
        <w:rPr>
          <w:rFonts w:ascii="Times New Roman" w:hAnsi="Times New Roman" w:cs="Times New Roman"/>
          <w:sz w:val="28"/>
          <w:szCs w:val="28"/>
        </w:rPr>
        <w:t xml:space="preserve">(примеры проектирования). /Под ред. </w:t>
      </w: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В.С.Порожнякова</w:t>
      </w:r>
      <w:proofErr w:type="spellEnd"/>
      <w:r w:rsidRPr="007926F5">
        <w:rPr>
          <w:rFonts w:ascii="Times New Roman" w:hAnsi="Times New Roman" w:cs="Times New Roman"/>
          <w:sz w:val="28"/>
          <w:szCs w:val="28"/>
        </w:rPr>
        <w:t xml:space="preserve"> – М: Транспорт, 1983.</w:t>
      </w:r>
    </w:p>
    <w:p w14:paraId="297D1E39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Справочник инженера-дорожника. Проектирование автомобильных дорог. /Под ред. </w:t>
      </w: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Г.А.Федотова</w:t>
      </w:r>
      <w:proofErr w:type="spellEnd"/>
      <w:r w:rsidRPr="007926F5">
        <w:rPr>
          <w:rFonts w:ascii="Times New Roman" w:hAnsi="Times New Roman" w:cs="Times New Roman"/>
          <w:sz w:val="28"/>
          <w:szCs w:val="28"/>
        </w:rPr>
        <w:t xml:space="preserve"> – М.: Транспорт, 1989.</w:t>
      </w:r>
    </w:p>
    <w:p w14:paraId="3FFD4527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Гохман</w:t>
      </w:r>
      <w:proofErr w:type="spellEnd"/>
      <w:r w:rsidRPr="007926F5">
        <w:rPr>
          <w:rFonts w:ascii="Times New Roman" w:hAnsi="Times New Roman" w:cs="Times New Roman"/>
          <w:sz w:val="28"/>
          <w:szCs w:val="28"/>
        </w:rPr>
        <w:t xml:space="preserve"> В.А. и др. Пересечения и примыкания автомобильных дорог. – М.: Высшая школа, 1989. </w:t>
      </w:r>
    </w:p>
    <w:p w14:paraId="7252B7D7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Сардаров А.С.  Архитектура автомобильных дорог. –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М. :Транспорт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>, 1989.</w:t>
      </w:r>
    </w:p>
    <w:p w14:paraId="6A63A8AA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Справочное пособие. Технико-экономическое обоснование при проектировании переходов. /Под ред. </w:t>
      </w: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Е.В.Болдакова</w:t>
      </w:r>
      <w:proofErr w:type="spellEnd"/>
      <w:r w:rsidRPr="007926F5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7926F5">
        <w:rPr>
          <w:rFonts w:ascii="Times New Roman" w:hAnsi="Times New Roman" w:cs="Times New Roman"/>
          <w:sz w:val="28"/>
          <w:szCs w:val="28"/>
        </w:rPr>
        <w:t>М.:Транспорт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>,1981.</w:t>
      </w:r>
    </w:p>
    <w:p w14:paraId="0C4A81D0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СНиП 3.03.09-2006*</w:t>
      </w:r>
      <w:r w:rsidRPr="007926F5">
        <w:rPr>
          <w:rFonts w:ascii="Times New Roman" w:hAnsi="Times New Roman" w:cs="Times New Roman"/>
          <w:sz w:val="28"/>
          <w:szCs w:val="28"/>
        </w:rPr>
        <w:t xml:space="preserve"> Автомобильные дороги. Астана, 200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47с.</w:t>
      </w:r>
    </w:p>
    <w:p w14:paraId="2162CC4D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СН </w:t>
      </w:r>
      <w:r>
        <w:rPr>
          <w:rFonts w:ascii="Times New Roman" w:hAnsi="Times New Roman" w:cs="Times New Roman"/>
          <w:sz w:val="28"/>
          <w:szCs w:val="28"/>
        </w:rPr>
        <w:t>РК 3.03-19-2006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Проектирование дорожных оде</w:t>
      </w:r>
      <w:r>
        <w:rPr>
          <w:rFonts w:ascii="Times New Roman" w:hAnsi="Times New Roman" w:cs="Times New Roman"/>
          <w:sz w:val="28"/>
          <w:szCs w:val="28"/>
        </w:rPr>
        <w:t>жд нежесткого типа. Астана, 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65с.</w:t>
      </w:r>
    </w:p>
    <w:p w14:paraId="6644613D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 Н.М.</w:t>
      </w:r>
      <w:r w:rsidRPr="007926F5">
        <w:rPr>
          <w:rFonts w:ascii="Times New Roman" w:hAnsi="Times New Roman" w:cs="Times New Roman"/>
          <w:sz w:val="28"/>
          <w:szCs w:val="28"/>
        </w:rPr>
        <w:t>, Боровков Н.А. и др. Проектирование и разбивка вертикальных кривых на автомобильных дорогах. – М.: Транспорт, 1968.</w:t>
      </w:r>
    </w:p>
    <w:p w14:paraId="685354FF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Андреев О.В. Проектирование мостовых переходов. – М.: Транспорт, 1980.</w:t>
      </w:r>
    </w:p>
    <w:p w14:paraId="5FF0B3CB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Методические указания по выполнению практической работы №1 «Полевой проект участка автодороги» - Усть-Каменогорск: УК СДИ, 1991.</w:t>
      </w:r>
    </w:p>
    <w:p w14:paraId="302E67EF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Краткий автомобильный справочник. –</w:t>
      </w:r>
      <w:proofErr w:type="spellStart"/>
      <w:proofErr w:type="gramStart"/>
      <w:r w:rsidRPr="007926F5">
        <w:rPr>
          <w:rFonts w:ascii="Times New Roman" w:hAnsi="Times New Roman" w:cs="Times New Roman"/>
          <w:sz w:val="28"/>
          <w:szCs w:val="28"/>
        </w:rPr>
        <w:t>М.:Транспорт</w:t>
      </w:r>
      <w:proofErr w:type="spellEnd"/>
      <w:proofErr w:type="gramEnd"/>
      <w:r w:rsidRPr="007926F5">
        <w:rPr>
          <w:rFonts w:ascii="Times New Roman" w:hAnsi="Times New Roman" w:cs="Times New Roman"/>
          <w:sz w:val="28"/>
          <w:szCs w:val="28"/>
        </w:rPr>
        <w:t>, 1989.</w:t>
      </w:r>
    </w:p>
    <w:p w14:paraId="7F5618F5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подсчета объемов земляного полотна автомобильных дорог. – М.: Транспорт, 1977.</w:t>
      </w:r>
    </w:p>
    <w:p w14:paraId="250866BE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разбивки кривых на автомобильных дорогах. – М.: Транспорт, 1971.</w:t>
      </w:r>
    </w:p>
    <w:p w14:paraId="4E5A44B0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Ройзман А.С. Пособие по проектированию автомобильных дорог. Изд. 4-е </w:t>
      </w:r>
      <w:proofErr w:type="spellStart"/>
      <w:r w:rsidRPr="007926F5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proofErr w:type="gramStart"/>
      <w:r w:rsidRPr="007926F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926F5">
        <w:rPr>
          <w:rFonts w:ascii="Times New Roman" w:hAnsi="Times New Roman" w:cs="Times New Roman"/>
          <w:sz w:val="28"/>
          <w:szCs w:val="28"/>
        </w:rPr>
        <w:t xml:space="preserve"> и доп. Изд-во «Транспорт», 1974, 272с.</w:t>
      </w:r>
    </w:p>
    <w:p w14:paraId="780A0095" w14:textId="77777777"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Красильщиков И.М., Елизаров А.В. «Проектирование автомобильных дорог»</w:t>
      </w:r>
      <w:r>
        <w:rPr>
          <w:rFonts w:ascii="Times New Roman" w:hAnsi="Times New Roman" w:cs="Times New Roman"/>
          <w:sz w:val="28"/>
          <w:szCs w:val="28"/>
        </w:rPr>
        <w:t xml:space="preserve"> Учебное пособие для техникумов</w:t>
      </w:r>
      <w:r w:rsidRPr="007926F5">
        <w:rPr>
          <w:rFonts w:ascii="Times New Roman" w:hAnsi="Times New Roman" w:cs="Times New Roman"/>
          <w:sz w:val="28"/>
          <w:szCs w:val="28"/>
        </w:rPr>
        <w:t>, 1986г. – 215с.</w:t>
      </w:r>
    </w:p>
    <w:p w14:paraId="32C53C81" w14:textId="77777777" w:rsidR="00874517" w:rsidRPr="00874517" w:rsidRDefault="00874517" w:rsidP="00874517">
      <w:pPr>
        <w:pStyle w:val="a3"/>
        <w:tabs>
          <w:tab w:val="left" w:pos="851"/>
        </w:tabs>
        <w:ind w:left="349"/>
        <w:jc w:val="center"/>
        <w:rPr>
          <w:rFonts w:ascii="Times New Roman" w:hAnsi="Times New Roman" w:cs="Times New Roman"/>
          <w:sz w:val="24"/>
          <w:szCs w:val="24"/>
        </w:rPr>
        <w:sectPr w:rsidR="00874517" w:rsidRPr="00874517" w:rsidSect="00116B63">
          <w:pgSz w:w="11906" w:h="16838"/>
          <w:pgMar w:top="1134" w:right="1134" w:bottom="1134" w:left="1134" w:header="709" w:footer="709" w:gutter="0"/>
          <w:pgNumType w:start="3"/>
          <w:cols w:space="708"/>
          <w:docGrid w:linePitch="360"/>
        </w:sectPr>
      </w:pPr>
    </w:p>
    <w:p w14:paraId="53AEFBC0" w14:textId="77777777" w:rsidR="00EF01D8" w:rsidRPr="00EF01D8" w:rsidRDefault="00EF01D8" w:rsidP="004C28CA">
      <w:pPr>
        <w:pStyle w:val="1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sectPr w:rsidR="00EF01D8" w:rsidRPr="00EF01D8" w:rsidSect="004C28CA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398331" w14:textId="77777777" w:rsidR="00613B73" w:rsidRDefault="00613B73" w:rsidP="00B57374">
      <w:r>
        <w:separator/>
      </w:r>
    </w:p>
  </w:endnote>
  <w:endnote w:type="continuationSeparator" w:id="0">
    <w:p w14:paraId="11163EF9" w14:textId="77777777" w:rsidR="00613B73" w:rsidRDefault="00613B73" w:rsidP="00B5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0D39BA" w14:textId="77777777" w:rsidR="00613B73" w:rsidRDefault="00613B73" w:rsidP="00B57374">
      <w:r>
        <w:separator/>
      </w:r>
    </w:p>
  </w:footnote>
  <w:footnote w:type="continuationSeparator" w:id="0">
    <w:p w14:paraId="71050A98" w14:textId="77777777" w:rsidR="00613B73" w:rsidRDefault="00613B73" w:rsidP="00B573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353E7"/>
    <w:multiLevelType w:val="hybridMultilevel"/>
    <w:tmpl w:val="28640428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05B2B34"/>
    <w:multiLevelType w:val="hybridMultilevel"/>
    <w:tmpl w:val="910057EE"/>
    <w:lvl w:ilvl="0" w:tplc="A502B502">
      <w:start w:val="4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 w15:restartNumberingAfterBreak="0">
    <w:nsid w:val="161F690B"/>
    <w:multiLevelType w:val="hybridMultilevel"/>
    <w:tmpl w:val="CB24D668"/>
    <w:lvl w:ilvl="0" w:tplc="828CD85C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5"/>
        </w:tabs>
        <w:ind w:left="17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5"/>
        </w:tabs>
        <w:ind w:left="25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5"/>
        </w:tabs>
        <w:ind w:left="32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5"/>
        </w:tabs>
        <w:ind w:left="39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5"/>
        </w:tabs>
        <w:ind w:left="46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5"/>
        </w:tabs>
        <w:ind w:left="53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5"/>
        </w:tabs>
        <w:ind w:left="61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5"/>
        </w:tabs>
        <w:ind w:left="6835" w:hanging="180"/>
      </w:pPr>
    </w:lvl>
  </w:abstractNum>
  <w:abstractNum w:abstractNumId="3" w15:restartNumberingAfterBreak="0">
    <w:nsid w:val="22303858"/>
    <w:multiLevelType w:val="hybridMultilevel"/>
    <w:tmpl w:val="C21C6140"/>
    <w:lvl w:ilvl="0" w:tplc="12C8C352">
      <w:start w:val="2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228571E6"/>
    <w:multiLevelType w:val="hybridMultilevel"/>
    <w:tmpl w:val="AC467DB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4A37EB5"/>
    <w:multiLevelType w:val="hybridMultilevel"/>
    <w:tmpl w:val="4E42B07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46FB55AC"/>
    <w:multiLevelType w:val="hybridMultilevel"/>
    <w:tmpl w:val="3D6EEFB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FB568F7"/>
    <w:multiLevelType w:val="hybridMultilevel"/>
    <w:tmpl w:val="2FFAD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6D6A4DCE"/>
    <w:multiLevelType w:val="hybridMultilevel"/>
    <w:tmpl w:val="53AC549E"/>
    <w:lvl w:ilvl="0" w:tplc="2A8A4B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DBF0443"/>
    <w:multiLevelType w:val="hybridMultilevel"/>
    <w:tmpl w:val="6A88713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6F764881"/>
    <w:multiLevelType w:val="multilevel"/>
    <w:tmpl w:val="6F20821E"/>
    <w:lvl w:ilvl="0">
      <w:start w:val="1"/>
      <w:numFmt w:val="decimal"/>
      <w:lvlText w:val="%1"/>
      <w:lvlJc w:val="left"/>
      <w:pPr>
        <w:ind w:left="1500" w:hanging="1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1" w:hanging="15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02" w:hanging="15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3" w:hanging="15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04" w:hanging="15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55" w:hanging="15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5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2" w15:restartNumberingAfterBreak="0">
    <w:nsid w:val="784A0395"/>
    <w:multiLevelType w:val="hybridMultilevel"/>
    <w:tmpl w:val="53A6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7A7B0CCA"/>
    <w:multiLevelType w:val="hybridMultilevel"/>
    <w:tmpl w:val="88327DDC"/>
    <w:lvl w:ilvl="0" w:tplc="183AE57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7AEF68D3"/>
    <w:multiLevelType w:val="multilevel"/>
    <w:tmpl w:val="7D7221C2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7C35609F"/>
    <w:multiLevelType w:val="hybridMultilevel"/>
    <w:tmpl w:val="200A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3"/>
  </w:num>
  <w:num w:numId="4">
    <w:abstractNumId w:val="9"/>
  </w:num>
  <w:num w:numId="5">
    <w:abstractNumId w:val="10"/>
  </w:num>
  <w:num w:numId="6">
    <w:abstractNumId w:val="5"/>
  </w:num>
  <w:num w:numId="7">
    <w:abstractNumId w:val="6"/>
  </w:num>
  <w:num w:numId="8">
    <w:abstractNumId w:val="4"/>
  </w:num>
  <w:num w:numId="9">
    <w:abstractNumId w:val="1"/>
  </w:num>
  <w:num w:numId="10">
    <w:abstractNumId w:val="0"/>
  </w:num>
  <w:num w:numId="11">
    <w:abstractNumId w:val="2"/>
  </w:num>
  <w:num w:numId="12">
    <w:abstractNumId w:val="11"/>
  </w:num>
  <w:num w:numId="13">
    <w:abstractNumId w:val="14"/>
  </w:num>
  <w:num w:numId="14">
    <w:abstractNumId w:val="12"/>
  </w:num>
  <w:num w:numId="15">
    <w:abstractNumId w:val="8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388"/>
    <w:rsid w:val="001158FE"/>
    <w:rsid w:val="00193AD8"/>
    <w:rsid w:val="001B0E9D"/>
    <w:rsid w:val="002D7016"/>
    <w:rsid w:val="00350D90"/>
    <w:rsid w:val="004C28CA"/>
    <w:rsid w:val="0052037A"/>
    <w:rsid w:val="005B3D8F"/>
    <w:rsid w:val="00613B73"/>
    <w:rsid w:val="007926F5"/>
    <w:rsid w:val="00874517"/>
    <w:rsid w:val="008B6388"/>
    <w:rsid w:val="008C1731"/>
    <w:rsid w:val="00975767"/>
    <w:rsid w:val="009B33C8"/>
    <w:rsid w:val="00A24364"/>
    <w:rsid w:val="00B57374"/>
    <w:rsid w:val="00C75E70"/>
    <w:rsid w:val="00C7724E"/>
    <w:rsid w:val="00D27116"/>
    <w:rsid w:val="00DA0538"/>
    <w:rsid w:val="00DB3D99"/>
    <w:rsid w:val="00E74D14"/>
    <w:rsid w:val="00EF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8F585"/>
  <w15:chartTrackingRefBased/>
  <w15:docId w15:val="{1DD508ED-0CDF-48F6-8B50-1DFC8FA1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="709"/>
    </w:pPr>
  </w:style>
  <w:style w:type="paragraph" w:styleId="1">
    <w:name w:val="heading 1"/>
    <w:basedOn w:val="a"/>
    <w:next w:val="a"/>
    <w:link w:val="10"/>
    <w:uiPriority w:val="9"/>
    <w:qFormat/>
    <w:rsid w:val="002D7016"/>
    <w:pPr>
      <w:keepNext/>
      <w:widowControl w:val="0"/>
      <w:autoSpaceDE w:val="0"/>
      <w:autoSpaceDN w:val="0"/>
      <w:adjustRightInd w:val="0"/>
      <w:spacing w:before="240" w:after="60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6F5"/>
    <w:pPr>
      <w:keepNext/>
      <w:widowControl w:val="0"/>
      <w:autoSpaceDE w:val="0"/>
      <w:autoSpaceDN w:val="0"/>
      <w:adjustRightInd w:val="0"/>
      <w:spacing w:before="240" w:after="60"/>
      <w:jc w:val="left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1D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2037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"/>
    <w:rsid w:val="0052037A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10">
    <w:name w:val="Заголовок 1 Знак"/>
    <w:basedOn w:val="a0"/>
    <w:link w:val="1"/>
    <w:uiPriority w:val="9"/>
    <w:rsid w:val="002D701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26F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21">
    <w:name w:val="Body Text Indent 2"/>
    <w:basedOn w:val="a"/>
    <w:link w:val="22"/>
    <w:rsid w:val="007926F5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926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7374"/>
  </w:style>
  <w:style w:type="paragraph" w:styleId="a6">
    <w:name w:val="footer"/>
    <w:basedOn w:val="a"/>
    <w:link w:val="a7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7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6</Pages>
  <Words>1089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Анар</cp:lastModifiedBy>
  <cp:revision>7</cp:revision>
  <dcterms:created xsi:type="dcterms:W3CDTF">2020-01-26T15:38:00Z</dcterms:created>
  <dcterms:modified xsi:type="dcterms:W3CDTF">2021-01-26T12:51:00Z</dcterms:modified>
</cp:coreProperties>
</file>